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7F6C" w14:textId="13CEA3BA" w:rsidR="00E002A3" w:rsidRPr="00621F55" w:rsidRDefault="006A037A" w:rsidP="00621F55">
      <w:pPr>
        <w:pStyle w:val="NoSpacing"/>
        <w:jc w:val="right"/>
        <w:rPr>
          <w:b/>
        </w:rPr>
      </w:pPr>
      <w:r>
        <w:rPr>
          <w:b/>
        </w:rPr>
        <w:t>Lisa</w:t>
      </w:r>
    </w:p>
    <w:p w14:paraId="10CFA720" w14:textId="6ADC5DFE" w:rsidR="00E002A3" w:rsidRPr="00E002A3" w:rsidRDefault="00E002A3" w:rsidP="00E002A3">
      <w:pPr>
        <w:pStyle w:val="NoSpacing"/>
        <w:jc w:val="both"/>
      </w:pPr>
    </w:p>
    <w:p w14:paraId="230EBD01" w14:textId="77777777" w:rsidR="00E002A3" w:rsidRPr="00E002A3" w:rsidRDefault="00E002A3" w:rsidP="00E002A3">
      <w:pPr>
        <w:pStyle w:val="NoSpacing"/>
        <w:jc w:val="both"/>
      </w:pPr>
    </w:p>
    <w:p w14:paraId="64A1753C" w14:textId="7A119D62" w:rsidR="00BA3043" w:rsidRPr="00621F55" w:rsidRDefault="00586C00" w:rsidP="00E002A3">
      <w:pPr>
        <w:pStyle w:val="NoSpacing"/>
        <w:jc w:val="both"/>
        <w:rPr>
          <w:rFonts w:eastAsia="Times New Roman"/>
          <w:b/>
          <w:color w:val="000000"/>
          <w:lang w:eastAsia="et-EE"/>
        </w:rPr>
      </w:pPr>
      <w:r w:rsidRPr="00621F55">
        <w:rPr>
          <w:b/>
        </w:rPr>
        <w:t>Teenuse  kirjeldus</w:t>
      </w:r>
      <w:r w:rsidR="00C646F9" w:rsidRPr="00621F55">
        <w:rPr>
          <w:b/>
        </w:rPr>
        <w:t xml:space="preserve"> </w:t>
      </w:r>
      <w:r w:rsidR="00C646F9" w:rsidRPr="00621F55">
        <w:rPr>
          <w:rFonts w:eastAsia="Times New Roman"/>
          <w:b/>
          <w:color w:val="000000"/>
          <w:lang w:eastAsia="et-EE"/>
        </w:rPr>
        <w:t>IPT konsultandi leidmiseks</w:t>
      </w:r>
      <w:r w:rsidR="00BA3043" w:rsidRPr="00621F55">
        <w:rPr>
          <w:rFonts w:eastAsia="Times New Roman"/>
          <w:b/>
          <w:color w:val="000000"/>
          <w:lang w:eastAsia="et-EE"/>
        </w:rPr>
        <w:t xml:space="preserve"> </w:t>
      </w:r>
      <w:r w:rsidR="00F80D67" w:rsidRPr="00621F55">
        <w:rPr>
          <w:rFonts w:eastAsia="Times New Roman"/>
          <w:b/>
          <w:color w:val="000000"/>
          <w:lang w:eastAsia="et-EE"/>
        </w:rPr>
        <w:t>Tartu riigikaitsemaja</w:t>
      </w:r>
      <w:r w:rsidR="00522B46" w:rsidRPr="00621F55">
        <w:rPr>
          <w:rFonts w:eastAsia="Times New Roman"/>
          <w:b/>
          <w:color w:val="000000"/>
          <w:lang w:eastAsia="et-EE"/>
        </w:rPr>
        <w:t xml:space="preserve"> projekteerimise ja</w:t>
      </w:r>
      <w:r w:rsidR="00F80D67" w:rsidRPr="00621F55">
        <w:rPr>
          <w:rFonts w:eastAsia="Times New Roman"/>
          <w:b/>
          <w:color w:val="000000"/>
          <w:lang w:eastAsia="et-EE"/>
        </w:rPr>
        <w:t xml:space="preserve"> ehitamise </w:t>
      </w:r>
      <w:r w:rsidR="00C646F9" w:rsidRPr="00621F55">
        <w:rPr>
          <w:rFonts w:eastAsia="Times New Roman"/>
          <w:b/>
          <w:color w:val="000000"/>
          <w:lang w:eastAsia="et-EE"/>
        </w:rPr>
        <w:t>riigi</w:t>
      </w:r>
      <w:r w:rsidR="00281A55" w:rsidRPr="00621F55">
        <w:rPr>
          <w:rFonts w:eastAsia="Times New Roman"/>
          <w:b/>
          <w:color w:val="000000"/>
          <w:lang w:eastAsia="et-EE"/>
        </w:rPr>
        <w:t>hanke</w:t>
      </w:r>
      <w:r w:rsidR="00BA3043" w:rsidRPr="00621F55">
        <w:rPr>
          <w:rFonts w:eastAsia="Times New Roman"/>
          <w:b/>
          <w:color w:val="000000"/>
          <w:lang w:eastAsia="et-EE"/>
        </w:rPr>
        <w:t xml:space="preserve"> </w:t>
      </w:r>
      <w:r w:rsidR="00F80D67" w:rsidRPr="00621F55">
        <w:rPr>
          <w:rFonts w:eastAsia="Times New Roman"/>
          <w:b/>
          <w:color w:val="000000"/>
          <w:lang w:eastAsia="et-EE"/>
        </w:rPr>
        <w:t>ettevalmistamiseks</w:t>
      </w:r>
    </w:p>
    <w:p w14:paraId="2232CCF9" w14:textId="77777777" w:rsidR="00586C00" w:rsidRPr="00E002A3" w:rsidRDefault="00586C00" w:rsidP="00E002A3">
      <w:pPr>
        <w:pStyle w:val="NoSpacing"/>
        <w:jc w:val="both"/>
      </w:pPr>
    </w:p>
    <w:p w14:paraId="31F6DCDF" w14:textId="77777777" w:rsidR="00586C00" w:rsidRPr="00E002A3" w:rsidRDefault="00586C00" w:rsidP="00E002A3">
      <w:pPr>
        <w:pStyle w:val="NoSpacing"/>
        <w:jc w:val="both"/>
      </w:pPr>
    </w:p>
    <w:p w14:paraId="41CCA490" w14:textId="2C4AEB2F" w:rsidR="0090715C" w:rsidRPr="00621F55" w:rsidRDefault="00E002A3" w:rsidP="00621F55">
      <w:pPr>
        <w:pStyle w:val="NoSpacing"/>
        <w:numPr>
          <w:ilvl w:val="0"/>
          <w:numId w:val="11"/>
        </w:numPr>
        <w:ind w:left="426" w:hanging="426"/>
        <w:jc w:val="both"/>
        <w:rPr>
          <w:b/>
          <w:color w:val="000000" w:themeColor="text1"/>
        </w:rPr>
      </w:pPr>
      <w:r w:rsidRPr="00621F55">
        <w:rPr>
          <w:b/>
          <w:color w:val="000000" w:themeColor="text1"/>
        </w:rPr>
        <w:t>Taustinformatsioon</w:t>
      </w:r>
    </w:p>
    <w:p w14:paraId="512D4470" w14:textId="77777777" w:rsidR="00E002A3" w:rsidRPr="00E002A3" w:rsidRDefault="00E002A3" w:rsidP="00E002A3">
      <w:pPr>
        <w:pStyle w:val="NoSpacing"/>
        <w:jc w:val="both"/>
        <w:rPr>
          <w:color w:val="000000" w:themeColor="text1"/>
        </w:rPr>
      </w:pPr>
    </w:p>
    <w:p w14:paraId="1540A482" w14:textId="77777777" w:rsidR="00621F55" w:rsidRDefault="00522B46" w:rsidP="00621F55">
      <w:pPr>
        <w:pStyle w:val="NoSpacing"/>
        <w:numPr>
          <w:ilvl w:val="1"/>
          <w:numId w:val="11"/>
        </w:numPr>
        <w:ind w:left="1134" w:hanging="708"/>
        <w:jc w:val="both"/>
        <w:rPr>
          <w:color w:val="000000" w:themeColor="text1"/>
        </w:rPr>
      </w:pPr>
      <w:r w:rsidRPr="00E002A3">
        <w:rPr>
          <w:color w:val="000000" w:themeColor="text1"/>
        </w:rPr>
        <w:t>Riigi Kaitseinvesteeringute Keskuse</w:t>
      </w:r>
      <w:r w:rsidR="0090715C" w:rsidRPr="00E002A3">
        <w:rPr>
          <w:color w:val="000000" w:themeColor="text1"/>
        </w:rPr>
        <w:t xml:space="preserve"> (edaspidi </w:t>
      </w:r>
      <w:proofErr w:type="spellStart"/>
      <w:r w:rsidR="00B7306E" w:rsidRPr="00E002A3">
        <w:rPr>
          <w:color w:val="000000" w:themeColor="text1"/>
        </w:rPr>
        <w:t>H</w:t>
      </w:r>
      <w:r w:rsidR="0090715C" w:rsidRPr="00E002A3">
        <w:rPr>
          <w:color w:val="000000" w:themeColor="text1"/>
        </w:rPr>
        <w:t>ankija</w:t>
      </w:r>
      <w:proofErr w:type="spellEnd"/>
      <w:r w:rsidR="00B7306E" w:rsidRPr="00E002A3">
        <w:rPr>
          <w:color w:val="000000" w:themeColor="text1"/>
        </w:rPr>
        <w:t>, Tellija</w:t>
      </w:r>
      <w:r w:rsidRPr="00E002A3">
        <w:rPr>
          <w:color w:val="000000" w:themeColor="text1"/>
        </w:rPr>
        <w:t>, ka RKIK</w:t>
      </w:r>
      <w:r w:rsidR="0090715C" w:rsidRPr="00E002A3">
        <w:rPr>
          <w:color w:val="000000" w:themeColor="text1"/>
        </w:rPr>
        <w:t xml:space="preserve">) eesmärk on </w:t>
      </w:r>
      <w:r w:rsidR="00AF039A" w:rsidRPr="00E002A3">
        <w:rPr>
          <w:color w:val="000000" w:themeColor="text1"/>
        </w:rPr>
        <w:t>läbi viia</w:t>
      </w:r>
      <w:r w:rsidR="0090715C" w:rsidRPr="00E002A3">
        <w:rPr>
          <w:color w:val="000000" w:themeColor="text1"/>
        </w:rPr>
        <w:t xml:space="preserve"> IPT/allianss hankemudeli</w:t>
      </w:r>
      <w:r w:rsidR="00F80D67" w:rsidRPr="00E002A3">
        <w:rPr>
          <w:color w:val="000000" w:themeColor="text1"/>
        </w:rPr>
        <w:t>t kasutades Tartu riigikaitsemaja</w:t>
      </w:r>
      <w:r w:rsidRPr="00E002A3">
        <w:rPr>
          <w:color w:val="000000" w:themeColor="text1"/>
        </w:rPr>
        <w:t xml:space="preserve"> projekteerimise ja</w:t>
      </w:r>
      <w:r w:rsidR="00B7306E" w:rsidRPr="00E002A3">
        <w:rPr>
          <w:color w:val="000000" w:themeColor="text1"/>
        </w:rPr>
        <w:t xml:space="preserve"> ehitamise </w:t>
      </w:r>
      <w:r w:rsidR="00AF039A" w:rsidRPr="00E002A3">
        <w:rPr>
          <w:color w:val="000000" w:themeColor="text1"/>
        </w:rPr>
        <w:t>riigi</w:t>
      </w:r>
      <w:r w:rsidR="00B7306E" w:rsidRPr="00E002A3">
        <w:rPr>
          <w:color w:val="000000" w:themeColor="text1"/>
        </w:rPr>
        <w:t>hang</w:t>
      </w:r>
      <w:r w:rsidR="0090715C" w:rsidRPr="00E002A3">
        <w:rPr>
          <w:color w:val="000000" w:themeColor="text1"/>
        </w:rPr>
        <w:t>e</w:t>
      </w:r>
      <w:r w:rsidR="00281A55" w:rsidRPr="00E002A3">
        <w:rPr>
          <w:color w:val="000000" w:themeColor="text1"/>
        </w:rPr>
        <w:t>.</w:t>
      </w:r>
      <w:r w:rsidR="00741357" w:rsidRPr="00E002A3">
        <w:rPr>
          <w:color w:val="000000" w:themeColor="text1"/>
        </w:rPr>
        <w:t xml:space="preserve"> </w:t>
      </w:r>
      <w:r w:rsidR="00F80D67" w:rsidRPr="00E002A3">
        <w:rPr>
          <w:color w:val="000000" w:themeColor="text1"/>
        </w:rPr>
        <w:t>Tartu r</w:t>
      </w:r>
      <w:r w:rsidRPr="00E002A3">
        <w:rPr>
          <w:color w:val="000000" w:themeColor="text1"/>
        </w:rPr>
        <w:t>iig</w:t>
      </w:r>
      <w:r w:rsidR="00F80D67" w:rsidRPr="00E002A3">
        <w:rPr>
          <w:color w:val="000000" w:themeColor="text1"/>
        </w:rPr>
        <w:t>ikaitsemaja</w:t>
      </w:r>
      <w:r w:rsidR="00A8247F" w:rsidRPr="00E002A3">
        <w:rPr>
          <w:color w:val="000000" w:themeColor="text1"/>
        </w:rPr>
        <w:t xml:space="preserve"> projekteerimine ja ehitamis</w:t>
      </w:r>
      <w:r w:rsidR="00F80D67" w:rsidRPr="00E002A3">
        <w:rPr>
          <w:color w:val="000000" w:themeColor="text1"/>
        </w:rPr>
        <w:t>e (edaspidi</w:t>
      </w:r>
      <w:r w:rsidRPr="00E002A3">
        <w:rPr>
          <w:color w:val="000000" w:themeColor="text1"/>
        </w:rPr>
        <w:t xml:space="preserve"> </w:t>
      </w:r>
      <w:r w:rsidR="00E60660" w:rsidRPr="00E002A3">
        <w:rPr>
          <w:color w:val="000000" w:themeColor="text1"/>
        </w:rPr>
        <w:t>Projekt)</w:t>
      </w:r>
      <w:r w:rsidR="00B7306E" w:rsidRPr="00E002A3">
        <w:rPr>
          <w:color w:val="000000" w:themeColor="text1"/>
        </w:rPr>
        <w:t xml:space="preserve"> </w:t>
      </w:r>
      <w:r w:rsidR="008B651F" w:rsidRPr="00E002A3">
        <w:rPr>
          <w:color w:val="000000" w:themeColor="text1"/>
        </w:rPr>
        <w:t>riigi</w:t>
      </w:r>
      <w:r w:rsidRPr="00E002A3">
        <w:rPr>
          <w:color w:val="000000" w:themeColor="text1"/>
        </w:rPr>
        <w:t>han</w:t>
      </w:r>
      <w:r w:rsidR="00281A55" w:rsidRPr="00E002A3">
        <w:rPr>
          <w:color w:val="000000" w:themeColor="text1"/>
        </w:rPr>
        <w:t xml:space="preserve">ke </w:t>
      </w:r>
      <w:r w:rsidR="00F80D67" w:rsidRPr="00E002A3">
        <w:rPr>
          <w:color w:val="000000" w:themeColor="text1"/>
        </w:rPr>
        <w:t xml:space="preserve">eeldatav avalikustamise aeg on </w:t>
      </w:r>
      <w:r w:rsidR="00EA1B94" w:rsidRPr="00E002A3">
        <w:rPr>
          <w:color w:val="000000" w:themeColor="text1"/>
        </w:rPr>
        <w:t>2024. aasta I kvartal</w:t>
      </w:r>
      <w:r w:rsidR="00F80D67" w:rsidRPr="00E002A3">
        <w:rPr>
          <w:color w:val="000000" w:themeColor="text1"/>
        </w:rPr>
        <w:t>.</w:t>
      </w:r>
    </w:p>
    <w:p w14:paraId="25B0F709" w14:textId="77777777" w:rsidR="00621F55" w:rsidRDefault="00F80D67" w:rsidP="00621F55">
      <w:pPr>
        <w:pStyle w:val="NoSpacing"/>
        <w:numPr>
          <w:ilvl w:val="1"/>
          <w:numId w:val="11"/>
        </w:numPr>
        <w:ind w:left="1134" w:hanging="708"/>
        <w:jc w:val="both"/>
        <w:rPr>
          <w:color w:val="000000" w:themeColor="text1"/>
        </w:rPr>
      </w:pPr>
      <w:r w:rsidRPr="00E002A3">
        <w:t xml:space="preserve">Projekt </w:t>
      </w:r>
      <w:r w:rsidR="00586C00" w:rsidRPr="00E002A3">
        <w:t>on piiratud eelarvega</w:t>
      </w:r>
      <w:r w:rsidR="0090715C" w:rsidRPr="00E002A3">
        <w:t xml:space="preserve"> ja </w:t>
      </w:r>
      <w:proofErr w:type="spellStart"/>
      <w:r w:rsidR="001F2BB8" w:rsidRPr="00E002A3">
        <w:t>H</w:t>
      </w:r>
      <w:r w:rsidR="00586C00" w:rsidRPr="00E002A3">
        <w:t>ankija</w:t>
      </w:r>
      <w:proofErr w:type="spellEnd"/>
      <w:r w:rsidR="00586C00" w:rsidRPr="00E002A3">
        <w:t xml:space="preserve"> soovib rakendada Projekti elluviimisel partnereid parimal moel ühendavat ja motiveerivat IPT hanke- ja ärimudelit. </w:t>
      </w:r>
      <w:proofErr w:type="spellStart"/>
      <w:r w:rsidR="00586C00" w:rsidRPr="00E002A3">
        <w:t>Hankija</w:t>
      </w:r>
      <w:proofErr w:type="spellEnd"/>
      <w:r w:rsidR="00586C00" w:rsidRPr="00E002A3">
        <w:t xml:space="preserve"> on otsustanud kaasata pädeva konsultandi, kellel on kogemus IPT hangete läbiviimisel/projektide juhtimisel.</w:t>
      </w:r>
    </w:p>
    <w:p w14:paraId="7D0F9B47" w14:textId="27DEB420" w:rsidR="00586C00" w:rsidRPr="00621F55" w:rsidRDefault="00586C00" w:rsidP="00621F55">
      <w:pPr>
        <w:pStyle w:val="NoSpacing"/>
        <w:numPr>
          <w:ilvl w:val="1"/>
          <w:numId w:val="11"/>
        </w:numPr>
        <w:ind w:left="1134" w:hanging="708"/>
        <w:jc w:val="both"/>
        <w:rPr>
          <w:color w:val="000000" w:themeColor="text1"/>
        </w:rPr>
      </w:pPr>
      <w:r w:rsidRPr="00E002A3">
        <w:t>Teenuse kirjelduses kasutatavad mõisted</w:t>
      </w:r>
    </w:p>
    <w:p w14:paraId="1844E429" w14:textId="77777777" w:rsidR="00E002A3" w:rsidRPr="00E002A3" w:rsidRDefault="00E002A3" w:rsidP="00E002A3">
      <w:pPr>
        <w:pStyle w:val="NoSpacing"/>
        <w:jc w:val="both"/>
        <w:rPr>
          <w:color w:val="000000" w:themeColor="text1"/>
        </w:rPr>
      </w:pPr>
      <w:bookmarkStart w:id="0" w:name="_GoBack"/>
      <w:bookmarkEnd w:id="0"/>
    </w:p>
    <w:p w14:paraId="42660613" w14:textId="77777777" w:rsidR="00621F55" w:rsidRDefault="00586C00" w:rsidP="00621F55">
      <w:pPr>
        <w:pStyle w:val="NoSpacing"/>
        <w:numPr>
          <w:ilvl w:val="2"/>
          <w:numId w:val="11"/>
        </w:numPr>
        <w:ind w:left="1985" w:hanging="851"/>
        <w:jc w:val="both"/>
      </w:pPr>
      <w:r w:rsidRPr="00E002A3">
        <w:rPr>
          <w:i/>
          <w:iCs/>
        </w:rPr>
        <w:t>IPT/allianss hankemudel</w:t>
      </w:r>
      <w:r w:rsidRPr="00E002A3">
        <w:t xml:space="preserve"> – väärtuspõhisusele toetuv hanke- ja ärimudel ehk rahvusvaheliselt tuntud kui Allianss/IPT (Integreeritud Projekti Teostus)</w:t>
      </w:r>
    </w:p>
    <w:p w14:paraId="5A788679" w14:textId="77777777" w:rsidR="00621F55" w:rsidRDefault="00586C00" w:rsidP="00621F55">
      <w:pPr>
        <w:pStyle w:val="NoSpacing"/>
        <w:numPr>
          <w:ilvl w:val="2"/>
          <w:numId w:val="11"/>
        </w:numPr>
        <w:ind w:left="1985" w:hanging="851"/>
        <w:jc w:val="both"/>
      </w:pPr>
      <w:r w:rsidRPr="00621F55">
        <w:rPr>
          <w:i/>
          <w:iCs/>
        </w:rPr>
        <w:t>IPT konsultant</w:t>
      </w:r>
      <w:r w:rsidRPr="00E002A3">
        <w:t xml:space="preserve"> – teenust osutav </w:t>
      </w:r>
      <w:r w:rsidR="00A8247F" w:rsidRPr="00E002A3">
        <w:t>isik</w:t>
      </w:r>
      <w:r w:rsidRPr="00E002A3">
        <w:t>, kellel on varasem kogemus IPT/allianss hankemudeli rakendamisel</w:t>
      </w:r>
    </w:p>
    <w:p w14:paraId="3483A180" w14:textId="31EFE031" w:rsidR="00586C00" w:rsidRPr="00E002A3" w:rsidRDefault="00586C00" w:rsidP="00621F55">
      <w:pPr>
        <w:pStyle w:val="NoSpacing"/>
        <w:numPr>
          <w:ilvl w:val="2"/>
          <w:numId w:val="11"/>
        </w:numPr>
        <w:ind w:left="1985" w:hanging="851"/>
        <w:jc w:val="both"/>
      </w:pPr>
      <w:proofErr w:type="spellStart"/>
      <w:r w:rsidRPr="00621F55">
        <w:rPr>
          <w:i/>
          <w:iCs/>
        </w:rPr>
        <w:t>Hankija</w:t>
      </w:r>
      <w:proofErr w:type="spellEnd"/>
      <w:r w:rsidR="00B7306E" w:rsidRPr="00621F55">
        <w:rPr>
          <w:i/>
          <w:iCs/>
        </w:rPr>
        <w:t>, Tellija</w:t>
      </w:r>
      <w:r w:rsidR="0090715C" w:rsidRPr="00E002A3">
        <w:t>–</w:t>
      </w:r>
      <w:r w:rsidRPr="00E002A3">
        <w:t xml:space="preserve"> </w:t>
      </w:r>
      <w:r w:rsidR="00522B46" w:rsidRPr="00E002A3">
        <w:t>RKIK</w:t>
      </w:r>
    </w:p>
    <w:p w14:paraId="2F492D25" w14:textId="77777777" w:rsidR="00E60660" w:rsidRPr="00E002A3" w:rsidRDefault="00E60660" w:rsidP="00E002A3">
      <w:pPr>
        <w:pStyle w:val="NoSpacing"/>
        <w:jc w:val="both"/>
      </w:pPr>
    </w:p>
    <w:p w14:paraId="3FC1452A" w14:textId="1B8B8681" w:rsidR="00586C00" w:rsidRPr="00621F55" w:rsidRDefault="00586C00" w:rsidP="00621F55">
      <w:pPr>
        <w:pStyle w:val="NoSpacing"/>
        <w:numPr>
          <w:ilvl w:val="0"/>
          <w:numId w:val="11"/>
        </w:numPr>
        <w:ind w:left="426" w:hanging="426"/>
        <w:jc w:val="both"/>
        <w:rPr>
          <w:b/>
        </w:rPr>
      </w:pPr>
      <w:r w:rsidRPr="00621F55">
        <w:rPr>
          <w:b/>
        </w:rPr>
        <w:t>Hanke ese ja eesmärk</w:t>
      </w:r>
    </w:p>
    <w:p w14:paraId="52B3D2A9" w14:textId="77777777" w:rsidR="00E002A3" w:rsidRPr="00E002A3" w:rsidRDefault="00E002A3" w:rsidP="00E002A3">
      <w:pPr>
        <w:pStyle w:val="NoSpacing"/>
        <w:jc w:val="both"/>
      </w:pPr>
    </w:p>
    <w:p w14:paraId="72D66B77" w14:textId="77777777" w:rsidR="00621F55" w:rsidRDefault="00586C00" w:rsidP="00621F55">
      <w:pPr>
        <w:pStyle w:val="NoSpacing"/>
        <w:numPr>
          <w:ilvl w:val="1"/>
          <w:numId w:val="11"/>
        </w:numPr>
        <w:ind w:left="1134" w:hanging="708"/>
        <w:jc w:val="both"/>
        <w:rPr>
          <w:rFonts w:eastAsia="Calibri"/>
          <w:lang w:eastAsia="ar-SA"/>
        </w:rPr>
      </w:pPr>
      <w:r w:rsidRPr="00E002A3">
        <w:rPr>
          <w:rFonts w:eastAsia="Arial"/>
        </w:rPr>
        <w:t xml:space="preserve">Hanke esemeks on </w:t>
      </w:r>
      <w:r w:rsidR="00AF039A" w:rsidRPr="00E002A3">
        <w:rPr>
          <w:rFonts w:eastAsia="Arial"/>
        </w:rPr>
        <w:t xml:space="preserve">konsultandi leidmine (edaspidi Konsultant) </w:t>
      </w:r>
      <w:r w:rsidRPr="00E002A3">
        <w:rPr>
          <w:rFonts w:eastAsia="Arial"/>
        </w:rPr>
        <w:t xml:space="preserve">IPT konsultatsiooniteenuse </w:t>
      </w:r>
      <w:r w:rsidR="00AF039A" w:rsidRPr="00E002A3">
        <w:rPr>
          <w:rFonts w:eastAsia="Arial"/>
        </w:rPr>
        <w:t>pakkumiseks</w:t>
      </w:r>
      <w:r w:rsidRPr="00E002A3">
        <w:rPr>
          <w:rFonts w:eastAsia="Arial"/>
        </w:rPr>
        <w:t xml:space="preserve">, mille käigus viiakse läbi </w:t>
      </w:r>
      <w:r w:rsidR="00F80D67" w:rsidRPr="00E002A3">
        <w:rPr>
          <w:rFonts w:eastAsia="Arial"/>
        </w:rPr>
        <w:t>hanke ettevalmistuse</w:t>
      </w:r>
      <w:r w:rsidRPr="00E002A3">
        <w:rPr>
          <w:rFonts w:eastAsia="Arial"/>
        </w:rPr>
        <w:t xml:space="preserve"> toimingud selliselt, et </w:t>
      </w:r>
      <w:r w:rsidR="00F80D67" w:rsidRPr="00E002A3">
        <w:rPr>
          <w:rFonts w:eastAsia="Arial"/>
        </w:rPr>
        <w:t xml:space="preserve">selle </w:t>
      </w:r>
      <w:r w:rsidRPr="00E002A3">
        <w:rPr>
          <w:rFonts w:eastAsia="Arial"/>
        </w:rPr>
        <w:t xml:space="preserve">tulemusena saaks </w:t>
      </w:r>
      <w:proofErr w:type="spellStart"/>
      <w:r w:rsidRPr="00E002A3">
        <w:rPr>
          <w:rFonts w:eastAsia="Arial"/>
        </w:rPr>
        <w:t>Hankija</w:t>
      </w:r>
      <w:proofErr w:type="spellEnd"/>
      <w:r w:rsidRPr="00E002A3">
        <w:rPr>
          <w:rFonts w:eastAsia="Arial"/>
        </w:rPr>
        <w:t xml:space="preserve"> läbi viia riigihanke eelduslikult võistleva dialoogina või konkurentsipõhis</w:t>
      </w:r>
      <w:r w:rsidR="00F80D67" w:rsidRPr="00E002A3">
        <w:rPr>
          <w:rFonts w:eastAsia="Arial"/>
        </w:rPr>
        <w:t>e läbirääkimistega hankemenetlus</w:t>
      </w:r>
      <w:r w:rsidRPr="00E002A3">
        <w:rPr>
          <w:rFonts w:eastAsia="Arial"/>
        </w:rPr>
        <w:t xml:space="preserve">ena </w:t>
      </w:r>
      <w:r w:rsidR="00F80D67" w:rsidRPr="00E002A3">
        <w:rPr>
          <w:rFonts w:eastAsia="Arial"/>
        </w:rPr>
        <w:t xml:space="preserve">Tartu </w:t>
      </w:r>
      <w:r w:rsidR="00522B46" w:rsidRPr="00E002A3">
        <w:rPr>
          <w:rFonts w:eastAsia="Calibri"/>
          <w:lang w:eastAsia="ar-SA"/>
        </w:rPr>
        <w:t xml:space="preserve">riigikaitsemaja </w:t>
      </w:r>
      <w:r w:rsidRPr="00E002A3">
        <w:t>projekteerimiseks</w:t>
      </w:r>
      <w:r w:rsidR="004A29A7" w:rsidRPr="00E002A3">
        <w:t xml:space="preserve">, </w:t>
      </w:r>
      <w:r w:rsidRPr="00E002A3">
        <w:rPr>
          <w:color w:val="000000" w:themeColor="text1"/>
        </w:rPr>
        <w:t>ehitamiseks</w:t>
      </w:r>
      <w:r w:rsidR="004A29A7" w:rsidRPr="00E002A3">
        <w:rPr>
          <w:color w:val="000000" w:themeColor="text1"/>
        </w:rPr>
        <w:t xml:space="preserve"> ja </w:t>
      </w:r>
      <w:proofErr w:type="spellStart"/>
      <w:r w:rsidR="004A29A7" w:rsidRPr="00E002A3">
        <w:rPr>
          <w:color w:val="000000" w:themeColor="text1"/>
        </w:rPr>
        <w:t>järelvastutuse</w:t>
      </w:r>
      <w:proofErr w:type="spellEnd"/>
      <w:r w:rsidR="004A29A7" w:rsidRPr="00E002A3">
        <w:rPr>
          <w:color w:val="000000" w:themeColor="text1"/>
        </w:rPr>
        <w:t xml:space="preserve"> perioodiks. </w:t>
      </w:r>
    </w:p>
    <w:p w14:paraId="02A90975" w14:textId="0113E21F" w:rsidR="00586C00" w:rsidRPr="00621F55" w:rsidRDefault="00561310" w:rsidP="00621F55">
      <w:pPr>
        <w:pStyle w:val="NoSpacing"/>
        <w:numPr>
          <w:ilvl w:val="1"/>
          <w:numId w:val="11"/>
        </w:numPr>
        <w:ind w:left="1134" w:hanging="708"/>
        <w:jc w:val="both"/>
        <w:rPr>
          <w:rFonts w:eastAsia="Calibri"/>
          <w:lang w:eastAsia="ar-SA"/>
        </w:rPr>
      </w:pPr>
      <w:r w:rsidRPr="00E002A3">
        <w:t xml:space="preserve">Konsultandi teenuse osutamise tulemusel valmib </w:t>
      </w:r>
      <w:r w:rsidR="00586C00" w:rsidRPr="00E002A3">
        <w:t>Projekti (hanke)leping</w:t>
      </w:r>
      <w:r w:rsidRPr="00E002A3">
        <w:t>u kavand, mis</w:t>
      </w:r>
      <w:r w:rsidR="00586C00" w:rsidRPr="00E002A3">
        <w:t xml:space="preserve"> peab sisaldama muuhulgas tehniliste teenuste lepingu tingimusi, finantseerimise tingimusi, tegevuslepingu tingimusi, mis sätestab maksete mehhanismi, eesmärgid, boonused, sanktsioonid</w:t>
      </w:r>
      <w:r w:rsidR="00AD6585" w:rsidRPr="00E002A3">
        <w:t xml:space="preserve"> </w:t>
      </w:r>
      <w:r w:rsidR="00586C00" w:rsidRPr="00E002A3">
        <w:t>lepingu</w:t>
      </w:r>
      <w:r w:rsidR="00AD6585" w:rsidRPr="00E002A3">
        <w:t>te</w:t>
      </w:r>
      <w:r w:rsidR="00586C00" w:rsidRPr="00E002A3">
        <w:t xml:space="preserve"> rikkumiste korral. </w:t>
      </w:r>
    </w:p>
    <w:p w14:paraId="29DC7119" w14:textId="77777777" w:rsidR="00586C00" w:rsidRPr="00E002A3" w:rsidRDefault="00586C00" w:rsidP="00E002A3">
      <w:pPr>
        <w:pStyle w:val="NoSpacing"/>
        <w:jc w:val="both"/>
        <w:rPr>
          <w:color w:val="000000" w:themeColor="text1"/>
        </w:rPr>
      </w:pPr>
    </w:p>
    <w:p w14:paraId="151C2837" w14:textId="7650E247" w:rsidR="00632CB6" w:rsidRPr="00621F55" w:rsidRDefault="00632CB6" w:rsidP="00621F55">
      <w:pPr>
        <w:pStyle w:val="NoSpacing"/>
        <w:numPr>
          <w:ilvl w:val="0"/>
          <w:numId w:val="11"/>
        </w:numPr>
        <w:ind w:left="426" w:hanging="426"/>
        <w:jc w:val="both"/>
        <w:rPr>
          <w:b/>
        </w:rPr>
      </w:pPr>
      <w:r w:rsidRPr="00621F55">
        <w:rPr>
          <w:b/>
        </w:rPr>
        <w:t>Konsultandi eelnev kogemus</w:t>
      </w:r>
    </w:p>
    <w:p w14:paraId="1805B1B6" w14:textId="77777777" w:rsidR="00621F55" w:rsidRPr="00E002A3" w:rsidRDefault="00621F55" w:rsidP="00E002A3">
      <w:pPr>
        <w:pStyle w:val="NoSpacing"/>
        <w:jc w:val="both"/>
      </w:pPr>
    </w:p>
    <w:p w14:paraId="743F7DCD" w14:textId="4A7FEC0D" w:rsidR="00632CB6" w:rsidRDefault="00632CB6" w:rsidP="00621F55">
      <w:pPr>
        <w:pStyle w:val="NoSpacing"/>
        <w:ind w:left="426"/>
        <w:jc w:val="both"/>
      </w:pPr>
      <w:r w:rsidRPr="00E002A3">
        <w:t xml:space="preserve">Konsultandil peab olema </w:t>
      </w:r>
      <w:r w:rsidR="00F66D0D" w:rsidRPr="00E002A3">
        <w:t xml:space="preserve">pakkumuse esitamise ettepanekule eelnenud </w:t>
      </w:r>
      <w:r w:rsidRPr="00E002A3">
        <w:t>viimase 60 (kuuekümne) kuu jooksul kogemus ehitusvaldkonna Allianss/IPT projekti nõustamisel järjestikku vähemalt kuue (6) kuu jooksul.</w:t>
      </w:r>
    </w:p>
    <w:p w14:paraId="288F91DB" w14:textId="77777777" w:rsidR="00621F55" w:rsidRPr="00E002A3" w:rsidRDefault="00621F55" w:rsidP="00E002A3">
      <w:pPr>
        <w:pStyle w:val="NoSpacing"/>
        <w:jc w:val="both"/>
      </w:pPr>
    </w:p>
    <w:p w14:paraId="1D904848" w14:textId="3B3950DB" w:rsidR="00C646F9" w:rsidRPr="00621F55" w:rsidRDefault="00586C00" w:rsidP="00621F55">
      <w:pPr>
        <w:pStyle w:val="NoSpacing"/>
        <w:numPr>
          <w:ilvl w:val="0"/>
          <w:numId w:val="11"/>
        </w:numPr>
        <w:ind w:left="426" w:hanging="426"/>
        <w:jc w:val="both"/>
        <w:rPr>
          <w:b/>
        </w:rPr>
      </w:pPr>
      <w:r w:rsidRPr="00621F55">
        <w:rPr>
          <w:b/>
        </w:rPr>
        <w:t>Teenuse kirjeldus</w:t>
      </w:r>
    </w:p>
    <w:p w14:paraId="20DFB5B5" w14:textId="77777777" w:rsidR="00E002A3" w:rsidRPr="00E002A3" w:rsidRDefault="00E002A3" w:rsidP="00E002A3">
      <w:pPr>
        <w:pStyle w:val="NoSpacing"/>
        <w:jc w:val="both"/>
      </w:pPr>
    </w:p>
    <w:p w14:paraId="3C47E806" w14:textId="77777777" w:rsidR="00621F55" w:rsidRDefault="00586C00" w:rsidP="00621F55">
      <w:pPr>
        <w:pStyle w:val="NoSpacing"/>
        <w:numPr>
          <w:ilvl w:val="1"/>
          <w:numId w:val="11"/>
        </w:numPr>
        <w:ind w:left="1134" w:hanging="708"/>
        <w:jc w:val="both"/>
      </w:pPr>
      <w:r w:rsidRPr="00E002A3">
        <w:t xml:space="preserve">Konsultant peab teenuse osutamisel juhinduma </w:t>
      </w:r>
      <w:r w:rsidR="00E60660" w:rsidRPr="00E002A3">
        <w:t>Eesti k</w:t>
      </w:r>
      <w:r w:rsidRPr="00E002A3">
        <w:t>ehtivatest õigusaktidest</w:t>
      </w:r>
      <w:r w:rsidR="00A74D7F" w:rsidRPr="00E002A3">
        <w:t>.</w:t>
      </w:r>
    </w:p>
    <w:p w14:paraId="50D1A106" w14:textId="4C1DED9A" w:rsidR="00621F55" w:rsidRDefault="00C817A1" w:rsidP="00621F55">
      <w:pPr>
        <w:pStyle w:val="NoSpacing"/>
        <w:numPr>
          <w:ilvl w:val="1"/>
          <w:numId w:val="11"/>
        </w:numPr>
        <w:ind w:left="1134" w:hanging="708"/>
        <w:jc w:val="both"/>
      </w:pPr>
      <w:r w:rsidRPr="00E002A3">
        <w:t>Suhtluskeeleks on eesti keel.</w:t>
      </w:r>
    </w:p>
    <w:p w14:paraId="568D2FA7" w14:textId="5EBCF600" w:rsidR="00F66D0D" w:rsidRDefault="00A74D7F" w:rsidP="00621F55">
      <w:pPr>
        <w:pStyle w:val="NoSpacing"/>
        <w:numPr>
          <w:ilvl w:val="1"/>
          <w:numId w:val="11"/>
        </w:numPr>
        <w:ind w:left="1134" w:hanging="708"/>
        <w:jc w:val="both"/>
      </w:pPr>
      <w:r w:rsidRPr="00E002A3">
        <w:t>Konsultandi ülesanne on</w:t>
      </w:r>
      <w:r w:rsidR="00F66D0D" w:rsidRPr="00E002A3">
        <w:t>:</w:t>
      </w:r>
    </w:p>
    <w:p w14:paraId="123659EF" w14:textId="77777777" w:rsidR="00621F55" w:rsidRPr="00E002A3" w:rsidRDefault="00621F55" w:rsidP="00621F55">
      <w:pPr>
        <w:pStyle w:val="NoSpacing"/>
        <w:ind w:left="720"/>
        <w:jc w:val="both"/>
      </w:pPr>
    </w:p>
    <w:p w14:paraId="513FBA17" w14:textId="40E21CFA" w:rsidR="00C646F9" w:rsidRDefault="00F66D0D" w:rsidP="00621F55">
      <w:pPr>
        <w:pStyle w:val="NoSpacing"/>
        <w:numPr>
          <w:ilvl w:val="2"/>
          <w:numId w:val="11"/>
        </w:numPr>
        <w:ind w:left="1985" w:hanging="851"/>
        <w:jc w:val="both"/>
      </w:pPr>
      <w:r w:rsidRPr="00E002A3">
        <w:t xml:space="preserve">koostöös </w:t>
      </w:r>
      <w:proofErr w:type="spellStart"/>
      <w:r w:rsidRPr="00E002A3">
        <w:t>hankijaga</w:t>
      </w:r>
      <w:proofErr w:type="spellEnd"/>
      <w:r w:rsidR="00A74D7F" w:rsidRPr="00E002A3">
        <w:t xml:space="preserve"> </w:t>
      </w:r>
      <w:r w:rsidRPr="00E002A3">
        <w:t xml:space="preserve">hankestrateegia väljatöötamine ja </w:t>
      </w:r>
      <w:r w:rsidR="00632CB6" w:rsidRPr="00E002A3">
        <w:t xml:space="preserve">projekti </w:t>
      </w:r>
      <w:r w:rsidRPr="00E002A3">
        <w:t>riigi</w:t>
      </w:r>
      <w:r w:rsidR="00A74D7F" w:rsidRPr="00E002A3">
        <w:t>hanke ettevalmistustoimingute nõustamine</w:t>
      </w:r>
      <w:r w:rsidRPr="00E002A3">
        <w:t>, sh</w:t>
      </w:r>
      <w:r w:rsidR="00A74D7F" w:rsidRPr="00E002A3">
        <w:t xml:space="preserve"> riigihanke alusdokumentide ja – tingimuste</w:t>
      </w:r>
      <w:r w:rsidRPr="00E002A3">
        <w:t>,</w:t>
      </w:r>
      <w:r w:rsidR="00A74D7F" w:rsidRPr="00E002A3">
        <w:t xml:space="preserve"> </w:t>
      </w:r>
      <w:r w:rsidRPr="00E002A3">
        <w:t xml:space="preserve">hanke kvalifitseerimis- ja vastavustingimuste, hindamiskriteeriumite jm vajaliku </w:t>
      </w:r>
      <w:r w:rsidR="00A74D7F" w:rsidRPr="00E002A3">
        <w:t xml:space="preserve">väljatöötamisel </w:t>
      </w:r>
      <w:r w:rsidRPr="00E002A3">
        <w:t>osalemine</w:t>
      </w:r>
      <w:r w:rsidR="00A74D7F" w:rsidRPr="00E002A3">
        <w:t>, samuti nõustamine hankelepingu koostamisel</w:t>
      </w:r>
      <w:r w:rsidR="00C817A1" w:rsidRPr="00E002A3">
        <w:t>. Hankestrateegia peab sisaldama</w:t>
      </w:r>
      <w:r w:rsidR="00D47B17" w:rsidRPr="00E002A3">
        <w:t>:</w:t>
      </w:r>
    </w:p>
    <w:p w14:paraId="3D7E7B89" w14:textId="77777777" w:rsidR="00621F55" w:rsidRPr="00E002A3" w:rsidRDefault="00621F55" w:rsidP="00621F55">
      <w:pPr>
        <w:pStyle w:val="NoSpacing"/>
        <w:ind w:left="1080"/>
        <w:jc w:val="both"/>
      </w:pPr>
    </w:p>
    <w:p w14:paraId="3630D1C5" w14:textId="77777777" w:rsidR="00621F55" w:rsidRDefault="00C817A1" w:rsidP="00621F55">
      <w:pPr>
        <w:pStyle w:val="NoSpacing"/>
        <w:numPr>
          <w:ilvl w:val="3"/>
          <w:numId w:val="11"/>
        </w:numPr>
        <w:ind w:left="2977" w:hanging="992"/>
        <w:jc w:val="both"/>
      </w:pPr>
      <w:r w:rsidRPr="00E002A3">
        <w:t xml:space="preserve">Soovitused hankemenetluse liigi valikul, mille osas saab </w:t>
      </w:r>
      <w:proofErr w:type="spellStart"/>
      <w:r w:rsidRPr="00E002A3">
        <w:t>Hankija</w:t>
      </w:r>
      <w:proofErr w:type="spellEnd"/>
      <w:r w:rsidRPr="00E002A3">
        <w:t xml:space="preserve"> teha otsuse;</w:t>
      </w:r>
    </w:p>
    <w:p w14:paraId="141F7BB7" w14:textId="77777777" w:rsidR="00621F55" w:rsidRDefault="00C817A1" w:rsidP="00621F55">
      <w:pPr>
        <w:pStyle w:val="NoSpacing"/>
        <w:numPr>
          <w:ilvl w:val="3"/>
          <w:numId w:val="11"/>
        </w:numPr>
        <w:ind w:left="2977" w:hanging="992"/>
        <w:jc w:val="both"/>
      </w:pPr>
      <w:r w:rsidRPr="00E002A3">
        <w:t xml:space="preserve">eeldatavat ajakava hankemenetluse läbiviimiseks. Konsultant peab arvestama, et </w:t>
      </w:r>
      <w:proofErr w:type="spellStart"/>
      <w:r w:rsidRPr="00E002A3">
        <w:t>Hankija</w:t>
      </w:r>
      <w:proofErr w:type="spellEnd"/>
      <w:r w:rsidRPr="00E002A3">
        <w:t xml:space="preserve"> soovib Projekti hanke välja kuulutada orienteeruvalt 2024. aasta </w:t>
      </w:r>
      <w:r w:rsidR="00082DD5" w:rsidRPr="00E002A3">
        <w:t>I kvartalis</w:t>
      </w:r>
      <w:r w:rsidRPr="00E002A3">
        <w:t>;</w:t>
      </w:r>
    </w:p>
    <w:p w14:paraId="76607FBE" w14:textId="77777777" w:rsidR="00621F55" w:rsidRDefault="00C817A1" w:rsidP="00621F55">
      <w:pPr>
        <w:pStyle w:val="NoSpacing"/>
        <w:numPr>
          <w:ilvl w:val="3"/>
          <w:numId w:val="11"/>
        </w:numPr>
        <w:ind w:left="2977" w:hanging="992"/>
        <w:jc w:val="both"/>
      </w:pPr>
      <w:r w:rsidRPr="00E002A3">
        <w:t>Projekti elluviimiseks kasutatava meeskonna rolle ja vastutust;</w:t>
      </w:r>
    </w:p>
    <w:p w14:paraId="237E008A" w14:textId="403A7C87" w:rsidR="004232F6" w:rsidRDefault="00C817A1" w:rsidP="00621F55">
      <w:pPr>
        <w:pStyle w:val="NoSpacing"/>
        <w:numPr>
          <w:ilvl w:val="3"/>
          <w:numId w:val="11"/>
        </w:numPr>
        <w:ind w:left="2977" w:hanging="992"/>
        <w:jc w:val="both"/>
      </w:pPr>
      <w:r w:rsidRPr="00E002A3">
        <w:t>kogu infot, kuidas toimub Projekti protsessi aruandlus.</w:t>
      </w:r>
    </w:p>
    <w:p w14:paraId="1EC81169" w14:textId="77777777" w:rsidR="00621F55" w:rsidRPr="00E002A3" w:rsidRDefault="00621F55" w:rsidP="00621F55">
      <w:pPr>
        <w:pStyle w:val="NoSpacing"/>
        <w:ind w:left="1080"/>
        <w:jc w:val="both"/>
      </w:pPr>
    </w:p>
    <w:p w14:paraId="7C044421" w14:textId="77777777" w:rsidR="00621F55" w:rsidRDefault="00F66D0D" w:rsidP="00621F55">
      <w:pPr>
        <w:pStyle w:val="NoSpacing"/>
        <w:numPr>
          <w:ilvl w:val="2"/>
          <w:numId w:val="11"/>
        </w:numPr>
        <w:ind w:left="1985" w:hanging="851"/>
        <w:jc w:val="both"/>
      </w:pPr>
      <w:r w:rsidRPr="00E002A3">
        <w:t>Konsultandipoolse meeskonna juhtimine ja koordineerimine;</w:t>
      </w:r>
    </w:p>
    <w:p w14:paraId="2D160658" w14:textId="77777777" w:rsidR="00621F55" w:rsidRDefault="00C817A1" w:rsidP="00621F55">
      <w:pPr>
        <w:pStyle w:val="NoSpacing"/>
        <w:numPr>
          <w:ilvl w:val="2"/>
          <w:numId w:val="11"/>
        </w:numPr>
        <w:ind w:left="1985" w:hanging="851"/>
        <w:jc w:val="both"/>
      </w:pPr>
      <w:r w:rsidRPr="00E002A3">
        <w:t xml:space="preserve">Hankestrateegia kinnitamisel </w:t>
      </w:r>
      <w:proofErr w:type="spellStart"/>
      <w:r w:rsidRPr="00E002A3">
        <w:t>hankija</w:t>
      </w:r>
      <w:proofErr w:type="spellEnd"/>
      <w:r w:rsidRPr="00E002A3">
        <w:t xml:space="preserve"> töötajatele IPT/allianss hankemudeli ja selle etappide tutvustamine;</w:t>
      </w:r>
    </w:p>
    <w:p w14:paraId="2DED7FC6" w14:textId="77777777" w:rsidR="00621F55" w:rsidRDefault="00C817A1" w:rsidP="00621F55">
      <w:pPr>
        <w:pStyle w:val="NoSpacing"/>
        <w:numPr>
          <w:ilvl w:val="2"/>
          <w:numId w:val="11"/>
        </w:numPr>
        <w:ind w:left="1985" w:hanging="851"/>
        <w:jc w:val="both"/>
      </w:pPr>
      <w:r w:rsidRPr="00E002A3">
        <w:t xml:space="preserve">vajadusel </w:t>
      </w:r>
      <w:r w:rsidR="00F66D0D" w:rsidRPr="00E002A3">
        <w:t>nõustamine hankemenetluses esitatud küsimuste</w:t>
      </w:r>
      <w:r w:rsidR="00390B48" w:rsidRPr="00E002A3">
        <w:t>le</w:t>
      </w:r>
      <w:r w:rsidR="00F66D0D" w:rsidRPr="00E002A3">
        <w:t xml:space="preserve"> vastamise</w:t>
      </w:r>
      <w:r w:rsidR="00390B48" w:rsidRPr="00E002A3">
        <w:t>l ilma viivituseta hiljemalt 2 (kahe) tööpäeva jooksul käsundiandjalt küsimuse laekumisest</w:t>
      </w:r>
      <w:r w:rsidR="004232F6" w:rsidRPr="00E002A3">
        <w:t>;</w:t>
      </w:r>
    </w:p>
    <w:p w14:paraId="58C801A6" w14:textId="77777777" w:rsidR="00621F55" w:rsidRDefault="00F66D0D" w:rsidP="00621F55">
      <w:pPr>
        <w:pStyle w:val="NoSpacing"/>
        <w:numPr>
          <w:ilvl w:val="2"/>
          <w:numId w:val="11"/>
        </w:numPr>
        <w:ind w:left="1985" w:hanging="851"/>
        <w:jc w:val="both"/>
      </w:pPr>
      <w:r w:rsidRPr="00E002A3">
        <w:t>vajadusel nõustamine vaidlustus- ja kohtumenetluses</w:t>
      </w:r>
      <w:r w:rsidR="00C817A1" w:rsidRPr="00E002A3">
        <w:t>;</w:t>
      </w:r>
    </w:p>
    <w:p w14:paraId="72A67775" w14:textId="2E3C424B" w:rsidR="00586C00" w:rsidRPr="00E002A3" w:rsidRDefault="00C817A1" w:rsidP="00621F55">
      <w:pPr>
        <w:pStyle w:val="NoSpacing"/>
        <w:numPr>
          <w:ilvl w:val="2"/>
          <w:numId w:val="11"/>
        </w:numPr>
        <w:ind w:left="1985" w:hanging="851"/>
        <w:jc w:val="both"/>
      </w:pPr>
      <w:r w:rsidRPr="00E002A3">
        <w:t>vajadusel projekti riigihankes huvitatud isikutele teabepäeva/i</w:t>
      </w:r>
      <w:r w:rsidR="004232F6" w:rsidRPr="00E002A3">
        <w:t>nfotunni läbiviimisel osalemine.</w:t>
      </w:r>
    </w:p>
    <w:p w14:paraId="2EFE1F86" w14:textId="77777777" w:rsidR="00586C00" w:rsidRPr="00E002A3" w:rsidRDefault="00586C00" w:rsidP="00E002A3">
      <w:pPr>
        <w:pStyle w:val="NoSpacing"/>
        <w:jc w:val="both"/>
      </w:pPr>
    </w:p>
    <w:p w14:paraId="794AEF75" w14:textId="71628AED" w:rsidR="004232F6" w:rsidRPr="00E002A3" w:rsidRDefault="00C817A1" w:rsidP="00621F55">
      <w:pPr>
        <w:pStyle w:val="NoSpacing"/>
        <w:numPr>
          <w:ilvl w:val="1"/>
          <w:numId w:val="11"/>
        </w:numPr>
        <w:ind w:left="1134" w:hanging="708"/>
        <w:jc w:val="both"/>
      </w:pPr>
      <w:r w:rsidRPr="00E002A3">
        <w:t xml:space="preserve"> </w:t>
      </w:r>
      <w:r w:rsidR="00586C00" w:rsidRPr="00E002A3">
        <w:t xml:space="preserve">Ülesannete täitmise progressi hindamiseks, tehniliste jm küsimuste arutamiseks ja lahendamiseks viiakse läbi koosolekuid </w:t>
      </w:r>
      <w:proofErr w:type="spellStart"/>
      <w:r w:rsidR="00522B46" w:rsidRPr="00E002A3">
        <w:t>Hankija</w:t>
      </w:r>
      <w:proofErr w:type="spellEnd"/>
      <w:r w:rsidR="00934912" w:rsidRPr="00E002A3">
        <w:t xml:space="preserve"> poolt etteantud aegadel. </w:t>
      </w:r>
      <w:r w:rsidR="00586C00" w:rsidRPr="00E002A3">
        <w:t xml:space="preserve">Koosolekud toimuvad üldjuhul </w:t>
      </w:r>
      <w:r w:rsidR="00522B46" w:rsidRPr="00E002A3">
        <w:t>RKIK ruumides</w:t>
      </w:r>
      <w:r w:rsidR="0057604C" w:rsidRPr="00E002A3">
        <w:t xml:space="preserve"> </w:t>
      </w:r>
      <w:r w:rsidR="00586C00" w:rsidRPr="00E002A3">
        <w:t>(</w:t>
      </w:r>
      <w:r w:rsidR="00522B46" w:rsidRPr="00E002A3">
        <w:t>Järve 34a, Tallinn</w:t>
      </w:r>
      <w:r w:rsidR="00586C00" w:rsidRPr="00E002A3">
        <w:t xml:space="preserve">) või </w:t>
      </w:r>
      <w:r w:rsidR="00586C00" w:rsidRPr="00E002A3">
        <w:rPr>
          <w:u w:val="single"/>
        </w:rPr>
        <w:t>kokkuleppel</w:t>
      </w:r>
      <w:r w:rsidR="00B7306E" w:rsidRPr="00E002A3">
        <w:t xml:space="preserve"> </w:t>
      </w:r>
      <w:proofErr w:type="spellStart"/>
      <w:r w:rsidR="00B7306E" w:rsidRPr="00E002A3">
        <w:t>H</w:t>
      </w:r>
      <w:r w:rsidR="00586C00" w:rsidRPr="00E002A3">
        <w:t>ankijaga</w:t>
      </w:r>
      <w:proofErr w:type="spellEnd"/>
      <w:r w:rsidR="00586C00" w:rsidRPr="00E002A3">
        <w:t xml:space="preserve"> elektrooniliselt </w:t>
      </w:r>
      <w:r w:rsidR="00522B46" w:rsidRPr="00E002A3">
        <w:t>VTC keskkonnas</w:t>
      </w:r>
      <w:r w:rsidR="00C64E51" w:rsidRPr="00E002A3">
        <w:t xml:space="preserve"> või muudes ruumides</w:t>
      </w:r>
      <w:r w:rsidR="0057604C" w:rsidRPr="00E002A3">
        <w:t>.</w:t>
      </w:r>
      <w:r w:rsidR="00586C00" w:rsidRPr="00E002A3">
        <w:t xml:space="preserve"> Koosolekut juhatab koosoleku </w:t>
      </w:r>
      <w:proofErr w:type="spellStart"/>
      <w:r w:rsidR="00586C00" w:rsidRPr="00E002A3">
        <w:t>kokkukutsuja</w:t>
      </w:r>
      <w:proofErr w:type="spellEnd"/>
      <w:r w:rsidR="00586C00" w:rsidRPr="00E002A3">
        <w:t xml:space="preserve"> ja protokollib </w:t>
      </w:r>
      <w:proofErr w:type="spellStart"/>
      <w:r w:rsidR="00AF039A" w:rsidRPr="00E002A3">
        <w:t>Hankija</w:t>
      </w:r>
      <w:proofErr w:type="spellEnd"/>
      <w:r w:rsidR="00AF039A" w:rsidRPr="00E002A3">
        <w:t xml:space="preserve"> määratud isik</w:t>
      </w:r>
      <w:r w:rsidR="00586C00" w:rsidRPr="00E002A3">
        <w:t>. Koosolek viiakse läbi eesti keeles.</w:t>
      </w:r>
    </w:p>
    <w:p w14:paraId="10B8BF8B" w14:textId="77777777" w:rsidR="00586C00" w:rsidRPr="00E002A3" w:rsidRDefault="00586C00" w:rsidP="00E002A3">
      <w:pPr>
        <w:pStyle w:val="NoSpacing"/>
        <w:jc w:val="both"/>
      </w:pPr>
    </w:p>
    <w:p w14:paraId="72E5A35D" w14:textId="77777777" w:rsidR="00310257" w:rsidRPr="00E002A3" w:rsidRDefault="00310257" w:rsidP="00E002A3">
      <w:pPr>
        <w:pStyle w:val="NoSpacing"/>
        <w:jc w:val="both"/>
      </w:pPr>
    </w:p>
    <w:sectPr w:rsidR="00310257" w:rsidRPr="00E002A3" w:rsidSect="00621F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21F7C" w14:textId="77777777" w:rsidR="00067B0F" w:rsidRDefault="00067B0F">
      <w:pPr>
        <w:spacing w:after="0" w:line="240" w:lineRule="auto"/>
      </w:pPr>
      <w:r>
        <w:separator/>
      </w:r>
    </w:p>
  </w:endnote>
  <w:endnote w:type="continuationSeparator" w:id="0">
    <w:p w14:paraId="2244C1A9" w14:textId="77777777" w:rsidR="00067B0F" w:rsidRDefault="0006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0282629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20"/>
      </w:rPr>
    </w:sdtEndPr>
    <w:sdtContent>
      <w:p w14:paraId="2F3D8074" w14:textId="3EA32828" w:rsidR="001F2BB8" w:rsidRPr="00E002A3" w:rsidRDefault="001F2BB8">
        <w:pPr>
          <w:pStyle w:val="Footer"/>
          <w:jc w:val="center"/>
          <w:rPr>
            <w:rFonts w:asciiTheme="minorHAnsi" w:hAnsiTheme="minorHAnsi" w:cstheme="minorHAnsi"/>
            <w:sz w:val="18"/>
            <w:szCs w:val="20"/>
          </w:rPr>
        </w:pPr>
        <w:r w:rsidRPr="00E002A3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E002A3">
          <w:rPr>
            <w:rFonts w:asciiTheme="minorHAnsi" w:hAnsiTheme="minorHAnsi" w:cstheme="minorHAnsi"/>
            <w:sz w:val="18"/>
            <w:szCs w:val="20"/>
          </w:rPr>
          <w:instrText xml:space="preserve"> PAGE   \* MERGEFORMAT </w:instrText>
        </w:r>
        <w:r w:rsidRPr="00E002A3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="006A037A">
          <w:rPr>
            <w:rFonts w:asciiTheme="minorHAnsi" w:hAnsiTheme="minorHAnsi" w:cstheme="minorHAnsi"/>
            <w:noProof/>
            <w:sz w:val="18"/>
            <w:szCs w:val="20"/>
          </w:rPr>
          <w:t>2</w:t>
        </w:r>
        <w:r w:rsidRPr="00E002A3">
          <w:rPr>
            <w:rFonts w:asciiTheme="minorHAnsi" w:hAnsiTheme="minorHAnsi" w:cstheme="minorHAnsi"/>
            <w:noProof/>
            <w:sz w:val="18"/>
            <w:szCs w:val="20"/>
          </w:rPr>
          <w:fldChar w:fldCharType="end"/>
        </w:r>
        <w:r w:rsidR="00E002A3" w:rsidRPr="00E002A3">
          <w:rPr>
            <w:rFonts w:asciiTheme="minorHAnsi" w:hAnsiTheme="minorHAnsi" w:cstheme="minorHAnsi"/>
            <w:noProof/>
            <w:sz w:val="18"/>
            <w:szCs w:val="20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112568"/>
      <w:docPartObj>
        <w:docPartGallery w:val="Page Numbers (Bottom of Page)"/>
        <w:docPartUnique/>
      </w:docPartObj>
    </w:sdtPr>
    <w:sdtEndPr/>
    <w:sdtContent>
      <w:p w14:paraId="0FB9B9CB" w14:textId="77777777" w:rsidR="005B6A66" w:rsidRDefault="00161F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63196946" w14:textId="77777777" w:rsidR="005B6A66" w:rsidRDefault="00067B0F">
    <w:pPr>
      <w:pStyle w:val="Footer"/>
    </w:pPr>
  </w:p>
  <w:p w14:paraId="60E89C09" w14:textId="77777777" w:rsidR="005B6A66" w:rsidRDefault="00067B0F"/>
  <w:p w14:paraId="56B6FDE7" w14:textId="77777777" w:rsidR="005B6A66" w:rsidRDefault="00067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5BAE3" w14:textId="77777777" w:rsidR="00067B0F" w:rsidRDefault="00067B0F">
      <w:pPr>
        <w:spacing w:after="0" w:line="240" w:lineRule="auto"/>
      </w:pPr>
      <w:r>
        <w:separator/>
      </w:r>
    </w:p>
  </w:footnote>
  <w:footnote w:type="continuationSeparator" w:id="0">
    <w:p w14:paraId="697A5952" w14:textId="77777777" w:rsidR="00067B0F" w:rsidRDefault="0006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8C94" w14:textId="29D8FDF7" w:rsidR="005B6A66" w:rsidRDefault="00390B48" w:rsidP="00E002A3">
    <w:pPr>
      <w:pStyle w:val="Header"/>
    </w:pPr>
    <w:r>
      <w:rPr>
        <w:noProof/>
        <w:lang w:eastAsia="et-EE"/>
      </w:rPr>
      <w:tab/>
    </w:r>
    <w:r>
      <w:rPr>
        <w:noProof/>
        <w:lang w:eastAsia="et-EE"/>
      </w:rPr>
      <w:tab/>
    </w:r>
  </w:p>
  <w:p w14:paraId="3248E1E2" w14:textId="77777777" w:rsidR="005B6A66" w:rsidRDefault="00067B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F250A" w14:textId="77777777" w:rsidR="005B6A66" w:rsidRDefault="00067B0F" w:rsidP="00F31770">
    <w:pPr>
      <w:pStyle w:val="Header"/>
      <w:rPr>
        <w:noProof/>
        <w:lang w:eastAsia="et-EE"/>
      </w:rPr>
    </w:pPr>
  </w:p>
  <w:p w14:paraId="437CCB4C" w14:textId="77777777" w:rsidR="005B6A66" w:rsidRDefault="00067B0F">
    <w:pPr>
      <w:pStyle w:val="Header"/>
    </w:pPr>
  </w:p>
  <w:p w14:paraId="25900B36" w14:textId="77777777" w:rsidR="005B6A66" w:rsidRDefault="00067B0F"/>
  <w:p w14:paraId="220ADFF9" w14:textId="77777777" w:rsidR="005B6A66" w:rsidRDefault="00067B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D0C"/>
    <w:multiLevelType w:val="multilevel"/>
    <w:tmpl w:val="EC1A6A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528AE"/>
    <w:multiLevelType w:val="multilevel"/>
    <w:tmpl w:val="DCE2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65F241B"/>
    <w:multiLevelType w:val="hybridMultilevel"/>
    <w:tmpl w:val="A1A243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9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F1022"/>
    <w:multiLevelType w:val="multilevel"/>
    <w:tmpl w:val="12DA91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DB6053"/>
    <w:multiLevelType w:val="hybridMultilevel"/>
    <w:tmpl w:val="2056CC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25A1"/>
    <w:multiLevelType w:val="hybridMultilevel"/>
    <w:tmpl w:val="84402E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B799B"/>
    <w:multiLevelType w:val="multilevel"/>
    <w:tmpl w:val="1C36B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70559F"/>
    <w:multiLevelType w:val="multilevel"/>
    <w:tmpl w:val="E0AE26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9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D850CC"/>
    <w:multiLevelType w:val="multilevel"/>
    <w:tmpl w:val="AC1666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E920559"/>
    <w:multiLevelType w:val="multilevel"/>
    <w:tmpl w:val="9B42AF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00"/>
    <w:rsid w:val="00067B0F"/>
    <w:rsid w:val="00070140"/>
    <w:rsid w:val="00082DD5"/>
    <w:rsid w:val="00120D34"/>
    <w:rsid w:val="00161F89"/>
    <w:rsid w:val="001E02D6"/>
    <w:rsid w:val="001F2BB8"/>
    <w:rsid w:val="00204A99"/>
    <w:rsid w:val="002073C5"/>
    <w:rsid w:val="00221722"/>
    <w:rsid w:val="00232B8E"/>
    <w:rsid w:val="00250290"/>
    <w:rsid w:val="00250D1F"/>
    <w:rsid w:val="00281A55"/>
    <w:rsid w:val="0029536C"/>
    <w:rsid w:val="002D66B2"/>
    <w:rsid w:val="002E4938"/>
    <w:rsid w:val="002E4FEC"/>
    <w:rsid w:val="00310257"/>
    <w:rsid w:val="003343FE"/>
    <w:rsid w:val="0038527B"/>
    <w:rsid w:val="00390B48"/>
    <w:rsid w:val="004232F6"/>
    <w:rsid w:val="004263D8"/>
    <w:rsid w:val="00494950"/>
    <w:rsid w:val="004A29A7"/>
    <w:rsid w:val="00522B46"/>
    <w:rsid w:val="00556948"/>
    <w:rsid w:val="00561310"/>
    <w:rsid w:val="0057604C"/>
    <w:rsid w:val="00586C00"/>
    <w:rsid w:val="00621F55"/>
    <w:rsid w:val="00632CB6"/>
    <w:rsid w:val="006A037A"/>
    <w:rsid w:val="006E2397"/>
    <w:rsid w:val="006E33B5"/>
    <w:rsid w:val="00741357"/>
    <w:rsid w:val="00741A68"/>
    <w:rsid w:val="00801204"/>
    <w:rsid w:val="008231A7"/>
    <w:rsid w:val="008B1016"/>
    <w:rsid w:val="008B651F"/>
    <w:rsid w:val="0090715C"/>
    <w:rsid w:val="00934912"/>
    <w:rsid w:val="009E606D"/>
    <w:rsid w:val="00A74D7F"/>
    <w:rsid w:val="00A8247F"/>
    <w:rsid w:val="00A838E2"/>
    <w:rsid w:val="00AC1783"/>
    <w:rsid w:val="00AD6585"/>
    <w:rsid w:val="00AF039A"/>
    <w:rsid w:val="00B7306E"/>
    <w:rsid w:val="00B7415D"/>
    <w:rsid w:val="00BA3043"/>
    <w:rsid w:val="00BB15A8"/>
    <w:rsid w:val="00BD42B3"/>
    <w:rsid w:val="00C253A9"/>
    <w:rsid w:val="00C36806"/>
    <w:rsid w:val="00C646F9"/>
    <w:rsid w:val="00C64E51"/>
    <w:rsid w:val="00C817A1"/>
    <w:rsid w:val="00CD22DE"/>
    <w:rsid w:val="00D42F9F"/>
    <w:rsid w:val="00D47B17"/>
    <w:rsid w:val="00E002A3"/>
    <w:rsid w:val="00E20311"/>
    <w:rsid w:val="00E60660"/>
    <w:rsid w:val="00E946FC"/>
    <w:rsid w:val="00EA1B94"/>
    <w:rsid w:val="00F66D0D"/>
    <w:rsid w:val="00F80D67"/>
    <w:rsid w:val="00F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6A9"/>
  <w15:chartTrackingRefBased/>
  <w15:docId w15:val="{BB658F91-36A3-49A4-960C-38120AC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586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C0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6C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C0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6C0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86C00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Mummuga loetelu Char"/>
    <w:link w:val="ListParagraph"/>
    <w:uiPriority w:val="34"/>
    <w:locked/>
    <w:rsid w:val="00586C00"/>
  </w:style>
  <w:style w:type="character" w:styleId="CommentReference">
    <w:name w:val="annotation reference"/>
    <w:basedOn w:val="DefaultParagraphFont"/>
    <w:uiPriority w:val="99"/>
    <w:semiHidden/>
    <w:unhideWhenUsed/>
    <w:rsid w:val="00907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6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00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Palmsaar</dc:creator>
  <cp:keywords/>
  <dc:description/>
  <cp:lastModifiedBy>Kaisa Kogermann</cp:lastModifiedBy>
  <cp:revision>3</cp:revision>
  <dcterms:created xsi:type="dcterms:W3CDTF">2024-02-16T05:17:00Z</dcterms:created>
  <dcterms:modified xsi:type="dcterms:W3CDTF">2024-02-16T06:55:00Z</dcterms:modified>
</cp:coreProperties>
</file>